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180"/>
          <w:tab w:val="left" w:pos="360"/>
          <w:tab w:val="left" w:pos="1080"/>
          <w:tab w:val="left" w:pos="2520"/>
        </w:tabs>
        <w:spacing w:line="360" w:lineRule="auto"/>
        <w:jc w:val="left"/>
        <w:rPr>
          <w:rFonts w:hint="eastAsia" w:ascii="宋体" w:hAnsi="宋体" w:cs="宋体"/>
          <w:b/>
          <w:sz w:val="44"/>
          <w:szCs w:val="44"/>
        </w:rPr>
      </w:pPr>
      <w:bookmarkStart w:id="0" w:name="_GoBack"/>
      <w:bookmarkEnd w:id="0"/>
      <w:r>
        <w:rPr>
          <w:rFonts w:hint="eastAsia" w:ascii="宋体" w:hAnsi="宋体" w:cs="宋体"/>
          <w:bCs/>
          <w:sz w:val="44"/>
          <w:szCs w:val="44"/>
        </w:rPr>
        <w:t xml:space="preserve"> </w:t>
      </w:r>
      <w:r>
        <w:rPr>
          <w:rFonts w:hint="eastAsia" w:ascii="黑体" w:hAnsi="黑体" w:eastAsia="黑体" w:cs="黑体"/>
          <w:bCs/>
          <w:sz w:val="32"/>
          <w:szCs w:val="32"/>
        </w:rPr>
        <w:t>附件1：</w:t>
      </w:r>
      <w:r>
        <w:rPr>
          <w:rFonts w:hint="eastAsia" w:ascii="宋体" w:hAnsi="宋体" w:cs="宋体"/>
          <w:b/>
          <w:sz w:val="44"/>
          <w:szCs w:val="44"/>
        </w:rPr>
        <w:t xml:space="preserve">  </w:t>
      </w:r>
    </w:p>
    <w:p>
      <w:pPr>
        <w:tabs>
          <w:tab w:val="left" w:pos="180"/>
          <w:tab w:val="left" w:pos="360"/>
          <w:tab w:val="left" w:pos="1080"/>
          <w:tab w:val="left" w:pos="2520"/>
        </w:tabs>
        <w:spacing w:line="360" w:lineRule="auto"/>
        <w:jc w:val="left"/>
        <w:rPr>
          <w:rFonts w:hint="eastAsia" w:ascii="宋体" w:hAnsi="宋体" w:cs="宋体"/>
          <w:b/>
          <w:sz w:val="44"/>
          <w:szCs w:val="44"/>
        </w:rPr>
      </w:pPr>
      <w:r>
        <w:rPr>
          <w:rFonts w:hint="eastAsia" w:ascii="宋体" w:hAnsi="宋体" w:cs="宋体"/>
          <w:b/>
          <w:sz w:val="44"/>
          <w:szCs w:val="44"/>
        </w:rPr>
        <w:t xml:space="preserve">   武汉大学优秀教学研究论文奖励办法</w:t>
      </w:r>
    </w:p>
    <w:p>
      <w:pPr>
        <w:tabs>
          <w:tab w:val="left" w:pos="180"/>
          <w:tab w:val="left" w:pos="360"/>
          <w:tab w:val="left" w:pos="1080"/>
          <w:tab w:val="left" w:pos="2520"/>
        </w:tabs>
        <w:spacing w:line="360" w:lineRule="auto"/>
        <w:ind w:firstLine="640"/>
        <w:jc w:val="left"/>
        <w:rPr>
          <w:rFonts w:ascii="仿宋" w:hAnsi="仿宋" w:eastAsia="仿宋" w:cs="仿宋"/>
          <w:sz w:val="32"/>
          <w:szCs w:val="32"/>
        </w:rPr>
      </w:pPr>
      <w:r>
        <w:rPr>
          <w:rFonts w:hint="eastAsia" w:ascii="仿宋" w:hAnsi="仿宋" w:eastAsia="仿宋" w:cs="仿宋"/>
          <w:sz w:val="32"/>
          <w:szCs w:val="32"/>
        </w:rPr>
        <w:t>第一条    为了加强教学研究，提高教学研究水平，推动学校教育教学的科学发展，特制定本办法。</w:t>
      </w:r>
    </w:p>
    <w:p>
      <w:pPr>
        <w:tabs>
          <w:tab w:val="left" w:pos="180"/>
          <w:tab w:val="left" w:pos="360"/>
          <w:tab w:val="left" w:pos="1080"/>
          <w:tab w:val="left" w:pos="2520"/>
        </w:tabs>
        <w:spacing w:line="360" w:lineRule="auto"/>
        <w:ind w:firstLine="640"/>
        <w:jc w:val="left"/>
        <w:rPr>
          <w:rFonts w:ascii="仿宋" w:hAnsi="仿宋" w:eastAsia="仿宋" w:cs="仿宋"/>
          <w:sz w:val="32"/>
          <w:szCs w:val="32"/>
        </w:rPr>
      </w:pPr>
      <w:r>
        <w:rPr>
          <w:rFonts w:hint="eastAsia" w:ascii="仿宋" w:hAnsi="仿宋" w:eastAsia="仿宋" w:cs="仿宋"/>
          <w:sz w:val="32"/>
          <w:szCs w:val="32"/>
        </w:rPr>
        <w:t>第二条    本办法所称的优秀教学研究论文，是指反映高等教育教学规律，在教育教学改革和教育教学管理中具有创造性与新颖性，在教育教学理论和教育教学管理研究上有所创新和突破的学术文章。</w:t>
      </w:r>
      <w:r>
        <w:rPr>
          <w:rFonts w:hint="eastAsia" w:ascii="仿宋" w:hAnsi="仿宋" w:eastAsia="仿宋" w:cs="仿宋"/>
          <w:color w:val="000000"/>
          <w:sz w:val="32"/>
          <w:szCs w:val="32"/>
        </w:rPr>
        <w:t>论文应体现教育教学改革中的理论成果和实践经验，主要内容围绕人才培养模式、文化素质教育、大学生创新教育、学风建设、师资建设、课程建设、教材建设、学科专业建设、教书育人、教学改革、实践教育、教学评价、教学管理等方面。</w:t>
      </w:r>
    </w:p>
    <w:p>
      <w:pPr>
        <w:tabs>
          <w:tab w:val="left" w:pos="180"/>
          <w:tab w:val="left" w:pos="360"/>
          <w:tab w:val="left" w:pos="1080"/>
          <w:tab w:val="left" w:pos="2520"/>
        </w:tabs>
        <w:spacing w:line="360" w:lineRule="auto"/>
        <w:ind w:firstLine="640"/>
        <w:jc w:val="left"/>
        <w:rPr>
          <w:rFonts w:ascii="仿宋" w:hAnsi="仿宋" w:eastAsia="仿宋" w:cs="仿宋"/>
          <w:color w:val="000000"/>
          <w:sz w:val="32"/>
          <w:szCs w:val="32"/>
        </w:rPr>
      </w:pPr>
      <w:r>
        <w:rPr>
          <w:rFonts w:hint="eastAsia" w:ascii="仿宋" w:hAnsi="仿宋" w:eastAsia="仿宋" w:cs="仿宋"/>
          <w:color w:val="000000"/>
          <w:sz w:val="32"/>
          <w:szCs w:val="32"/>
        </w:rPr>
        <w:t>第三条    我校教师、教学管理和教学辅助人员均可依照本办法申请奖励。</w:t>
      </w:r>
    </w:p>
    <w:p>
      <w:pPr>
        <w:tabs>
          <w:tab w:val="left" w:pos="180"/>
          <w:tab w:val="left" w:pos="360"/>
          <w:tab w:val="left" w:pos="1080"/>
          <w:tab w:val="left" w:pos="2520"/>
        </w:tabs>
        <w:spacing w:line="360" w:lineRule="auto"/>
        <w:ind w:firstLine="640"/>
        <w:jc w:val="left"/>
        <w:rPr>
          <w:rFonts w:ascii="仿宋" w:hAnsi="仿宋" w:eastAsia="仿宋" w:cs="仿宋"/>
          <w:color w:val="000000"/>
          <w:sz w:val="32"/>
          <w:szCs w:val="32"/>
        </w:rPr>
      </w:pPr>
      <w:r>
        <w:rPr>
          <w:rFonts w:hint="eastAsia" w:ascii="仿宋" w:hAnsi="仿宋" w:eastAsia="仿宋" w:cs="仿宋"/>
          <w:color w:val="000000"/>
          <w:sz w:val="32"/>
          <w:szCs w:val="32"/>
        </w:rPr>
        <w:t>第四条    学校优秀教学研究论文奖励设置特等奖、一、二、三等奖四个奖励等级。每篇论文不重复获奖。</w:t>
      </w:r>
    </w:p>
    <w:p>
      <w:pPr>
        <w:tabs>
          <w:tab w:val="left" w:pos="180"/>
          <w:tab w:val="left" w:pos="360"/>
          <w:tab w:val="left" w:pos="1080"/>
          <w:tab w:val="left" w:pos="2520"/>
        </w:tabs>
        <w:spacing w:line="360" w:lineRule="auto"/>
        <w:ind w:firstLine="640"/>
        <w:jc w:val="left"/>
        <w:rPr>
          <w:rFonts w:ascii="仿宋" w:hAnsi="仿宋" w:eastAsia="仿宋" w:cs="仿宋"/>
          <w:color w:val="000000"/>
          <w:sz w:val="32"/>
          <w:szCs w:val="32"/>
        </w:rPr>
      </w:pPr>
      <w:r>
        <w:rPr>
          <w:rFonts w:hint="eastAsia" w:ascii="仿宋" w:hAnsi="仿宋" w:eastAsia="仿宋" w:cs="仿宋"/>
          <w:color w:val="000000"/>
          <w:sz w:val="32"/>
          <w:szCs w:val="32"/>
        </w:rPr>
        <w:t>第五条    学校将组织专家对教学研究论文进行评审，奖励等级主要以文章发表刊物的等级予以审定。</w:t>
      </w:r>
    </w:p>
    <w:p>
      <w:pPr>
        <w:tabs>
          <w:tab w:val="left" w:pos="180"/>
          <w:tab w:val="left" w:pos="360"/>
          <w:tab w:val="left" w:pos="1080"/>
          <w:tab w:val="left" w:pos="2520"/>
        </w:tabs>
        <w:spacing w:line="360" w:lineRule="auto"/>
        <w:ind w:firstLine="640"/>
        <w:jc w:val="left"/>
        <w:rPr>
          <w:rFonts w:ascii="仿宋" w:hAnsi="仿宋" w:eastAsia="仿宋" w:cs="仿宋"/>
          <w:color w:val="000000"/>
          <w:sz w:val="32"/>
          <w:szCs w:val="32"/>
        </w:rPr>
      </w:pPr>
      <w:r>
        <w:rPr>
          <w:rFonts w:hint="eastAsia" w:ascii="仿宋" w:hAnsi="仿宋" w:eastAsia="仿宋" w:cs="仿宋"/>
          <w:sz w:val="32"/>
          <w:szCs w:val="32"/>
        </w:rPr>
        <w:t>全文发表于《人民日报》、《光明日报（教育周刊）》（字数不低于1500字）、《教育研究》以及被《新华文摘》全文转载或全文刊载于人文社科院所确定当年奖励期刊范围内的教学研究论文，可审定为特等奖。</w:t>
      </w:r>
    </w:p>
    <w:p>
      <w:pPr>
        <w:tabs>
          <w:tab w:val="left" w:pos="180"/>
          <w:tab w:val="left" w:pos="360"/>
          <w:tab w:val="left" w:pos="1080"/>
          <w:tab w:val="left" w:pos="2520"/>
        </w:tabs>
        <w:spacing w:line="360" w:lineRule="auto"/>
        <w:ind w:firstLine="640"/>
        <w:jc w:val="left"/>
        <w:rPr>
          <w:rFonts w:ascii="仿宋" w:hAnsi="仿宋" w:eastAsia="仿宋" w:cs="仿宋"/>
          <w:color w:val="000000"/>
          <w:sz w:val="32"/>
          <w:szCs w:val="32"/>
        </w:rPr>
      </w:pPr>
      <w:r>
        <w:rPr>
          <w:rFonts w:hint="eastAsia" w:ascii="仿宋" w:hAnsi="仿宋" w:eastAsia="仿宋" w:cs="仿宋"/>
          <w:sz w:val="32"/>
          <w:szCs w:val="32"/>
        </w:rPr>
        <w:t>全文发表于CSSCI、CSCD期刊的教学研究论文，可审定为一等奖。（注：CSSCI和CSCD期刊以文章投稿当年所在期刊是否被CSSCI和CSCD核心版收录为准。）</w:t>
      </w:r>
    </w:p>
    <w:p>
      <w:pPr>
        <w:tabs>
          <w:tab w:val="left" w:pos="180"/>
          <w:tab w:val="left" w:pos="360"/>
          <w:tab w:val="left" w:pos="1080"/>
          <w:tab w:val="left" w:pos="2520"/>
        </w:tabs>
        <w:spacing w:line="360" w:lineRule="auto"/>
        <w:ind w:firstLine="640"/>
        <w:jc w:val="left"/>
        <w:rPr>
          <w:rFonts w:ascii="仿宋" w:hAnsi="仿宋" w:eastAsia="仿宋" w:cs="仿宋"/>
          <w:color w:val="000000"/>
          <w:sz w:val="32"/>
          <w:szCs w:val="32"/>
        </w:rPr>
      </w:pPr>
      <w:r>
        <w:rPr>
          <w:rFonts w:hint="eastAsia" w:ascii="仿宋" w:hAnsi="仿宋" w:eastAsia="仿宋" w:cs="仿宋"/>
          <w:sz w:val="32"/>
          <w:szCs w:val="32"/>
        </w:rPr>
        <w:t>全文发表于全国中文核心期刊及《武汉大学教育研究》的教学研究论文，可审定为二等奖。全国中文核心期刊系指收录于《中文核心期刊要目总览》的刊物。(教学研究论文以投稿当年所在期刊是否被中文核心期刊收录为准。)</w:t>
      </w:r>
    </w:p>
    <w:p>
      <w:pPr>
        <w:tabs>
          <w:tab w:val="left" w:pos="180"/>
          <w:tab w:val="left" w:pos="360"/>
          <w:tab w:val="left" w:pos="1080"/>
          <w:tab w:val="left" w:pos="2520"/>
        </w:tabs>
        <w:spacing w:line="360" w:lineRule="auto"/>
        <w:ind w:firstLine="640"/>
        <w:jc w:val="left"/>
        <w:rPr>
          <w:rFonts w:ascii="仿宋" w:hAnsi="仿宋" w:eastAsia="仿宋" w:cs="仿宋"/>
          <w:color w:val="000000"/>
          <w:sz w:val="32"/>
          <w:szCs w:val="32"/>
        </w:rPr>
      </w:pPr>
      <w:r>
        <w:rPr>
          <w:rFonts w:hint="eastAsia" w:ascii="仿宋" w:hAnsi="仿宋" w:eastAsia="仿宋" w:cs="仿宋"/>
          <w:sz w:val="32"/>
          <w:szCs w:val="32"/>
        </w:rPr>
        <w:t>全文发表于正式期刊、网络期刊或报纸的教学研究论文，可审定为三等奖。正式期刊系指公开发行的具有国际连续出版物刊号ISSN或国内统一刊号CN的学术刊物，报纸必须为教育教学理论专栏。</w:t>
      </w:r>
    </w:p>
    <w:p>
      <w:pPr>
        <w:tabs>
          <w:tab w:val="left" w:pos="180"/>
          <w:tab w:val="left" w:pos="360"/>
          <w:tab w:val="left" w:pos="1080"/>
          <w:tab w:val="left" w:pos="2520"/>
        </w:tabs>
        <w:spacing w:line="360" w:lineRule="auto"/>
        <w:ind w:firstLine="640"/>
        <w:jc w:val="left"/>
        <w:rPr>
          <w:rFonts w:ascii="仿宋" w:hAnsi="仿宋" w:eastAsia="仿宋" w:cs="仿宋"/>
          <w:sz w:val="32"/>
          <w:szCs w:val="32"/>
        </w:rPr>
      </w:pPr>
      <w:r>
        <w:rPr>
          <w:rFonts w:hint="eastAsia" w:ascii="仿宋" w:hAnsi="仿宋" w:eastAsia="仿宋" w:cs="仿宋"/>
          <w:color w:val="000000"/>
          <w:sz w:val="32"/>
          <w:szCs w:val="32"/>
        </w:rPr>
        <w:t>第六条    每篇优秀教学研究论文特等、一、二、三等奖，各获奖等级的奖金根据学校当年单列奖励数额具体确定。</w:t>
      </w:r>
    </w:p>
    <w:p>
      <w:pPr>
        <w:tabs>
          <w:tab w:val="left" w:pos="180"/>
          <w:tab w:val="left" w:pos="360"/>
          <w:tab w:val="left" w:pos="1080"/>
          <w:tab w:val="left" w:pos="2520"/>
        </w:tabs>
        <w:spacing w:line="360" w:lineRule="auto"/>
        <w:ind w:firstLine="640"/>
        <w:jc w:val="left"/>
        <w:rPr>
          <w:rFonts w:ascii="仿宋" w:hAnsi="仿宋" w:eastAsia="仿宋" w:cs="仿宋"/>
          <w:sz w:val="32"/>
          <w:szCs w:val="32"/>
        </w:rPr>
      </w:pPr>
      <w:r>
        <w:rPr>
          <w:rFonts w:hint="eastAsia" w:ascii="仿宋" w:hAnsi="仿宋" w:eastAsia="仿宋" w:cs="仿宋"/>
          <w:sz w:val="32"/>
          <w:szCs w:val="32"/>
        </w:rPr>
        <w:t>第七条    优秀教学研究论文按年度予以奖励。</w:t>
      </w:r>
    </w:p>
    <w:p>
      <w:pPr>
        <w:tabs>
          <w:tab w:val="left" w:pos="180"/>
          <w:tab w:val="left" w:pos="360"/>
          <w:tab w:val="left" w:pos="1080"/>
          <w:tab w:val="left" w:pos="2520"/>
        </w:tabs>
        <w:spacing w:line="360" w:lineRule="auto"/>
        <w:ind w:firstLine="640"/>
        <w:jc w:val="left"/>
        <w:rPr>
          <w:rFonts w:ascii="仿宋" w:hAnsi="仿宋" w:eastAsia="仿宋" w:cs="仿宋"/>
          <w:sz w:val="32"/>
          <w:szCs w:val="32"/>
        </w:rPr>
      </w:pPr>
      <w:r>
        <w:rPr>
          <w:rFonts w:hint="eastAsia" w:ascii="仿宋" w:hAnsi="仿宋" w:eastAsia="仿宋" w:cs="仿宋"/>
          <w:sz w:val="32"/>
          <w:szCs w:val="32"/>
        </w:rPr>
        <w:t>第八条    优秀教学研究论文由各院部（所）集体向本科生院申报，本科生院不接受个人单独申报。</w:t>
      </w:r>
    </w:p>
    <w:p>
      <w:pPr>
        <w:tabs>
          <w:tab w:val="left" w:pos="180"/>
          <w:tab w:val="left" w:pos="360"/>
          <w:tab w:val="left" w:pos="1080"/>
          <w:tab w:val="left" w:pos="2520"/>
        </w:tabs>
        <w:spacing w:line="360" w:lineRule="auto"/>
        <w:ind w:firstLine="640"/>
        <w:jc w:val="left"/>
        <w:rPr>
          <w:rFonts w:ascii="仿宋" w:hAnsi="仿宋" w:eastAsia="仿宋" w:cs="仿宋"/>
          <w:sz w:val="32"/>
          <w:szCs w:val="32"/>
        </w:rPr>
      </w:pPr>
      <w:r>
        <w:rPr>
          <w:rFonts w:hint="eastAsia" w:ascii="仿宋" w:hAnsi="仿宋" w:eastAsia="仿宋" w:cs="仿宋"/>
          <w:sz w:val="32"/>
          <w:szCs w:val="32"/>
        </w:rPr>
        <w:t>第九条    由第一作者归口申报。每篇论文须递交原件一份，申报表、复印件（含刊物封面、目录、正文、封底）各一份。原件审阅后退回。</w:t>
      </w:r>
    </w:p>
    <w:p>
      <w:pPr>
        <w:tabs>
          <w:tab w:val="left" w:pos="180"/>
          <w:tab w:val="left" w:pos="360"/>
          <w:tab w:val="left" w:pos="1080"/>
          <w:tab w:val="left" w:pos="2520"/>
        </w:tabs>
        <w:spacing w:line="360" w:lineRule="auto"/>
        <w:ind w:firstLine="640"/>
        <w:jc w:val="left"/>
        <w:rPr>
          <w:rFonts w:ascii="仿宋" w:hAnsi="仿宋" w:eastAsia="仿宋" w:cs="仿宋"/>
          <w:color w:val="000000"/>
          <w:sz w:val="32"/>
          <w:szCs w:val="32"/>
        </w:rPr>
      </w:pPr>
      <w:r>
        <w:rPr>
          <w:rFonts w:hint="eastAsia" w:ascii="仿宋" w:hAnsi="仿宋" w:eastAsia="仿宋" w:cs="仿宋"/>
          <w:sz w:val="32"/>
          <w:szCs w:val="32"/>
        </w:rPr>
        <w:t>第十条    教学研究论文第一作者或通讯作者必须为武汉大学教职工。</w:t>
      </w:r>
    </w:p>
    <w:p>
      <w:pPr>
        <w:tabs>
          <w:tab w:val="left" w:pos="180"/>
          <w:tab w:val="left" w:pos="360"/>
          <w:tab w:val="left" w:pos="1080"/>
          <w:tab w:val="left" w:pos="2520"/>
        </w:tabs>
        <w:spacing w:line="360" w:lineRule="auto"/>
        <w:ind w:firstLine="640"/>
        <w:jc w:val="left"/>
        <w:rPr>
          <w:rFonts w:ascii="仿宋" w:hAnsi="仿宋" w:eastAsia="仿宋" w:cs="仿宋"/>
          <w:sz w:val="32"/>
          <w:szCs w:val="32"/>
        </w:rPr>
      </w:pPr>
      <w:r>
        <w:rPr>
          <w:rFonts w:hint="eastAsia" w:ascii="仿宋" w:hAnsi="仿宋" w:eastAsia="仿宋" w:cs="仿宋"/>
          <w:sz w:val="32"/>
          <w:szCs w:val="32"/>
        </w:rPr>
        <w:t>第十一条  按规定向省、国家有关部门申报的教学研究论文，将从学校当年的优秀教学研究论文中择优推荐。</w:t>
      </w:r>
    </w:p>
    <w:p>
      <w:pPr>
        <w:tabs>
          <w:tab w:val="left" w:pos="180"/>
          <w:tab w:val="left" w:pos="360"/>
          <w:tab w:val="left" w:pos="1080"/>
          <w:tab w:val="left" w:pos="2520"/>
        </w:tabs>
        <w:spacing w:line="360" w:lineRule="auto"/>
        <w:ind w:firstLine="640"/>
        <w:jc w:val="left"/>
        <w:rPr>
          <w:rFonts w:ascii="仿宋" w:hAnsi="仿宋" w:eastAsia="仿宋" w:cs="仿宋"/>
          <w:sz w:val="32"/>
          <w:szCs w:val="32"/>
        </w:rPr>
      </w:pPr>
      <w:r>
        <w:rPr>
          <w:rFonts w:hint="eastAsia" w:ascii="仿宋" w:hAnsi="仿宋" w:eastAsia="仿宋" w:cs="仿宋"/>
          <w:sz w:val="32"/>
          <w:szCs w:val="32"/>
        </w:rPr>
        <w:t>第十二条  优秀教学研究论文的评审由本科生院具体负责。</w:t>
      </w:r>
    </w:p>
    <w:p>
      <w:pPr>
        <w:tabs>
          <w:tab w:val="left" w:pos="180"/>
          <w:tab w:val="left" w:pos="360"/>
          <w:tab w:val="left" w:pos="1080"/>
          <w:tab w:val="left" w:pos="2520"/>
        </w:tabs>
        <w:spacing w:line="360" w:lineRule="auto"/>
        <w:ind w:firstLine="640"/>
        <w:jc w:val="left"/>
        <w:rPr>
          <w:rFonts w:hint="eastAsia" w:ascii="仿宋" w:hAnsi="仿宋" w:eastAsia="仿宋" w:cs="仿宋"/>
          <w:color w:val="000000"/>
          <w:sz w:val="32"/>
          <w:szCs w:val="32"/>
        </w:rPr>
      </w:pPr>
      <w:r>
        <w:rPr>
          <w:rFonts w:hint="eastAsia" w:ascii="仿宋" w:hAnsi="仿宋" w:eastAsia="仿宋" w:cs="仿宋"/>
          <w:sz w:val="32"/>
          <w:szCs w:val="32"/>
        </w:rPr>
        <w:t>第十三条  本办法自发布之日起施行，由本科生院负责解释。</w:t>
      </w:r>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EF4EB5"/>
    <w:rsid w:val="00053BBB"/>
    <w:rsid w:val="00320A15"/>
    <w:rsid w:val="00CE03BE"/>
    <w:rsid w:val="00F54DCC"/>
    <w:rsid w:val="14946AE6"/>
    <w:rsid w:val="30F65502"/>
    <w:rsid w:val="4DEF4EB5"/>
    <w:rsid w:val="4E0D3A5F"/>
    <w:rsid w:val="4F6E7C3D"/>
    <w:rsid w:val="7BFB7BC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Style w:val="3"/>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165</Words>
  <Characters>942</Characters>
  <Lines>7</Lines>
  <Paragraphs>2</Paragraphs>
  <TotalTime>2</TotalTime>
  <ScaleCrop>false</ScaleCrop>
  <LinksUpToDate>false</LinksUpToDate>
  <CharactersWithSpaces>1105</CharactersWithSpaces>
  <Application>WPS Office_11.1.0.7989_F1E327BC-269C-435d-A152-05C5408002CA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2015-12-02T01:00:00Z</dcterms:created>
  <dc:creator>Administrator</dc:creator>
  <cp:lastModifiedBy>和气</cp:lastModifiedBy>
  <dcterms:modified xsi:type="dcterms:W3CDTF">2018-11-28T09:32:22Z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ies>
</file>