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3" w:lineRule="atLeast"/>
        <w:ind w:lef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测绘学院推荐“武汉大学2018-2019学年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3" w:lineRule="atLeast"/>
        <w:ind w:lef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本科优秀教学业绩奖</w:t>
      </w:r>
      <w:bookmarkEnd w:id="0"/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”实施细则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3" w:lineRule="atLeast"/>
        <w:ind w:left="0" w:firstLine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spacing w:line="560" w:lineRule="exact"/>
        <w:ind w:firstLine="482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为做好“武汉大学2018-2019学年本科优秀教学业绩奖”的推荐工作，进一步调动学院教师投入教学的积极性和创造性，提高学院本科教学质量，根据</w:t>
      </w:r>
      <w:bookmarkStart w:id="2" w:name="OLE_LINK5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《武汉大学关于深化本科教育改革的若干意见》（武大字〔2016〕2号）、《武汉大学关于教师教学工作考核评价与绩效激励的实施意见》（武大本字〔2016〕123号）和</w:t>
      </w:r>
      <w:bookmarkStart w:id="3" w:name="OLE_LINK4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《关于评选武汉大学2018-2019学年本科优秀教学业绩奖的通知》等文件精神，结合学院实际，特制定学院推荐实施细则。</w:t>
      </w:r>
    </w:p>
    <w:bookmarkEnd w:id="2"/>
    <w:bookmarkEnd w:id="3"/>
    <w:p>
      <w:pPr>
        <w:spacing w:line="560" w:lineRule="exact"/>
        <w:ind w:firstLine="643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>第二条 成立评审小组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组  长：邹进贵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副组长：王中全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组  员：（按姓氏笔画排序）</w:t>
      </w:r>
    </w:p>
    <w:p>
      <w:pPr>
        <w:spacing w:line="560" w:lineRule="exact"/>
        <w:ind w:left="1918" w:leftChars="304" w:hanging="1280" w:hangingChars="4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史振华  史俊波  申文斌  刘  异  向  东</w:t>
      </w:r>
    </w:p>
    <w:p>
      <w:pPr>
        <w:spacing w:line="560" w:lineRule="exact"/>
        <w:ind w:firstLine="1600" w:firstLineChars="5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许才军  闫  利  张小红  张守建  花向红</w:t>
      </w:r>
    </w:p>
    <w:p>
      <w:pPr>
        <w:spacing w:line="560" w:lineRule="exact"/>
        <w:ind w:left="1916" w:leftChars="760" w:hanging="320" w:hangingChars="1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金涛勇  赵前胜  黄劲松  温扬茂  虞  晖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秘  书：秦咏梅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 xml:space="preserve">第三条 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参评对象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全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院</w:t>
      </w:r>
      <w:r>
        <w:rPr>
          <w:rFonts w:hint="eastAsia" w:ascii="仿宋_GB2312" w:hAnsi="宋体" w:eastAsia="仿宋_GB2312" w:cs="Times New Roman"/>
          <w:sz w:val="32"/>
          <w:szCs w:val="32"/>
        </w:rPr>
        <w:t>承担本科教学任务的教职工均可申报，学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院</w:t>
      </w:r>
      <w:r>
        <w:rPr>
          <w:rFonts w:hint="eastAsia" w:ascii="仿宋_GB2312" w:hAnsi="宋体" w:eastAsia="仿宋_GB2312" w:cs="Times New Roman"/>
          <w:sz w:val="32"/>
          <w:szCs w:val="32"/>
        </w:rPr>
        <w:t>将按照</w:t>
      </w:r>
      <w:bookmarkStart w:id="4" w:name="OLE_LINK6"/>
      <w:r>
        <w:rPr>
          <w:rFonts w:hint="eastAsia" w:ascii="仿宋_GB2312" w:hAnsi="宋体" w:eastAsia="仿宋_GB2312" w:cs="Times New Roman"/>
          <w:sz w:val="32"/>
          <w:szCs w:val="32"/>
        </w:rPr>
        <w:t>通识课程类</w:t>
      </w:r>
      <w:bookmarkEnd w:id="4"/>
      <w:r>
        <w:rPr>
          <w:rFonts w:hint="eastAsia" w:ascii="仿宋_GB2312" w:hAnsi="宋体" w:eastAsia="仿宋_GB2312" w:cs="Times New Roman"/>
          <w:sz w:val="32"/>
          <w:szCs w:val="32"/>
        </w:rPr>
        <w:t>、</w:t>
      </w:r>
      <w:bookmarkStart w:id="5" w:name="OLE_LINK7"/>
      <w:r>
        <w:rPr>
          <w:rFonts w:hint="eastAsia" w:ascii="仿宋_GB2312" w:hAnsi="宋体" w:eastAsia="仿宋_GB2312" w:cs="Times New Roman"/>
          <w:sz w:val="32"/>
          <w:szCs w:val="32"/>
        </w:rPr>
        <w:t>专业理论课程类</w:t>
      </w:r>
      <w:bookmarkEnd w:id="5"/>
      <w:r>
        <w:rPr>
          <w:rFonts w:hint="eastAsia" w:ascii="仿宋_GB2312" w:hAnsi="宋体" w:eastAsia="仿宋_GB2312" w:cs="Times New Roman"/>
          <w:sz w:val="32"/>
          <w:szCs w:val="32"/>
        </w:rPr>
        <w:t>、</w:t>
      </w:r>
      <w:bookmarkStart w:id="6" w:name="OLE_LINK8"/>
      <w:r>
        <w:rPr>
          <w:rFonts w:hint="eastAsia" w:ascii="仿宋_GB2312" w:hAnsi="宋体" w:eastAsia="仿宋_GB2312" w:cs="Times New Roman"/>
          <w:sz w:val="32"/>
          <w:szCs w:val="32"/>
        </w:rPr>
        <w:t>实验实践类</w:t>
      </w:r>
      <w:bookmarkEnd w:id="6"/>
      <w:r>
        <w:rPr>
          <w:rFonts w:hint="eastAsia" w:ascii="仿宋_GB2312" w:hAnsi="宋体" w:eastAsia="仿宋_GB2312" w:cs="Times New Roman"/>
          <w:sz w:val="32"/>
          <w:szCs w:val="32"/>
        </w:rPr>
        <w:t>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类进行评选。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bookmarkStart w:id="7" w:name="OLE_LINK3"/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>第四条 推荐名额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学校分配给学院的推荐名额为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7名，其中：</w:t>
      </w:r>
      <w:r>
        <w:rPr>
          <w:rFonts w:hint="eastAsia" w:ascii="仿宋_GB2312" w:hAnsi="宋体" w:eastAsia="仿宋_GB2312" w:cs="Times New Roman"/>
          <w:sz w:val="32"/>
          <w:szCs w:val="32"/>
        </w:rPr>
        <w:t>通识课程类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1名；</w:t>
      </w:r>
      <w:r>
        <w:rPr>
          <w:rFonts w:hint="eastAsia" w:ascii="仿宋_GB2312" w:hAnsi="宋体" w:eastAsia="仿宋_GB2312" w:cs="Times New Roman"/>
          <w:sz w:val="32"/>
          <w:szCs w:val="32"/>
        </w:rPr>
        <w:t>专业理论课程类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4名；</w:t>
      </w:r>
      <w:r>
        <w:rPr>
          <w:rFonts w:hint="eastAsia" w:ascii="仿宋_GB2312" w:hAnsi="宋体" w:eastAsia="仿宋_GB2312" w:cs="Times New Roman"/>
          <w:sz w:val="32"/>
          <w:szCs w:val="32"/>
        </w:rPr>
        <w:t>实验实践类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2名。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第五条</w:t>
      </w:r>
      <w:bookmarkEnd w:id="7"/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评选条件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（一）拥护党和国家教育方针，遵守法律法规，具有良好的职业道德，为人师表，近三年无教学事故、无学术失范行为。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（二）长期坚持在教学第一线勤勤恳恳工作，独立主讲本科课程或指导学生学科竞赛，工作量饱满。各类申报人须满足的教学工作量要求如下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通识课程类：本学年承担通识课程教学达到36学时，总教学工作量不少于72学时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专业理论课程类：本学年承担专业理论课程教学达到54学时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实验实践类：本学年承担实验实践课程教学达到108学时或指导学生学科竞赛。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仿宋_GB2312" w:hAnsi="宋体" w:eastAsia="仿宋_GB2312" w:cs="Times New Roman"/>
          <w:sz w:val="32"/>
          <w:szCs w:val="32"/>
        </w:rPr>
        <w:t>教学质量良好。教学质量评价内容包括教师课程教学理念、内容、方法和效果等方面；评价方式采用学生评价、专家评价和单位评价等方</w:t>
      </w:r>
      <w:bookmarkStart w:id="8" w:name="_GoBack"/>
      <w:bookmarkEnd w:id="8"/>
      <w:r>
        <w:rPr>
          <w:rFonts w:hint="eastAsia" w:ascii="仿宋_GB2312" w:hAnsi="宋体" w:eastAsia="仿宋_GB2312" w:cs="Times New Roman"/>
          <w:sz w:val="32"/>
          <w:szCs w:val="32"/>
        </w:rPr>
        <w:t>面相结合。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（四）除上述条件，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申报教师教学质量良好，教学工作量超过相应类别基本工作量要求的50%以上，教学质量优秀，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积极参与教学研究与建设，取得标志性教学成果，包括发表高水平教学研究论文、编写出版高质量教材、获得高水平教学类奖励、指导学生竞赛取得优异成绩等可予以优先考虑。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第六条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评选程序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（一）个人申报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符合上述评选条件的教职工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于</w:t>
      </w:r>
      <w:r>
        <w:rPr>
          <w:rFonts w:hint="eastAsia" w:ascii="仿宋_GB2312" w:hAnsi="宋体" w:eastAsia="仿宋_GB2312" w:cs="Times New Roman"/>
          <w:sz w:val="32"/>
          <w:szCs w:val="32"/>
        </w:rPr>
        <w:t>201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sz w:val="32"/>
          <w:szCs w:val="32"/>
        </w:rPr>
        <w:t>年9月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sz w:val="32"/>
          <w:szCs w:val="32"/>
        </w:rPr>
        <w:t>日前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向学院</w:t>
      </w:r>
      <w:r>
        <w:rPr>
          <w:rFonts w:hint="eastAsia" w:ascii="仿宋_GB2312" w:hAnsi="宋体" w:eastAsia="仿宋_GB2312" w:cs="Times New Roman"/>
          <w:sz w:val="32"/>
          <w:szCs w:val="32"/>
        </w:rPr>
        <w:t>提出申请，填写《武汉大学201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Times New Roman"/>
          <w:sz w:val="32"/>
          <w:szCs w:val="32"/>
        </w:rPr>
        <w:t>-201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sz w:val="32"/>
          <w:szCs w:val="32"/>
        </w:rPr>
        <w:t>学年本科优秀教学业绩奖申报表》，每位教职工只能申报一种类型。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（二）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评审小组</w:t>
      </w:r>
      <w:r>
        <w:rPr>
          <w:rFonts w:hint="eastAsia" w:ascii="仿宋_GB2312" w:hAnsi="宋体" w:eastAsia="仿宋_GB2312" w:cs="Times New Roman"/>
          <w:sz w:val="32"/>
          <w:szCs w:val="32"/>
        </w:rPr>
        <w:t>推荐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学院于评审前将</w:t>
      </w:r>
      <w:r>
        <w:rPr>
          <w:rFonts w:hint="eastAsia" w:ascii="仿宋_GB2312" w:hAnsi="宋体" w:eastAsia="仿宋_GB2312" w:cs="Times New Roman"/>
          <w:sz w:val="32"/>
          <w:szCs w:val="32"/>
        </w:rPr>
        <w:t>教师申报材料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进行</w:t>
      </w:r>
      <w:r>
        <w:rPr>
          <w:rFonts w:hint="eastAsia" w:ascii="仿宋_GB2312" w:hAnsi="宋体" w:eastAsia="仿宋_GB2312" w:cs="Times New Roman"/>
          <w:sz w:val="32"/>
          <w:szCs w:val="32"/>
        </w:rPr>
        <w:t>公示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Times New Roman"/>
          <w:sz w:val="32"/>
          <w:szCs w:val="32"/>
        </w:rPr>
        <w:t>评审小组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根据</w:t>
      </w:r>
      <w:r>
        <w:rPr>
          <w:rFonts w:hint="eastAsia" w:ascii="仿宋_GB2312" w:hAnsi="宋体" w:eastAsia="仿宋_GB2312" w:cs="Times New Roman"/>
          <w:sz w:val="32"/>
          <w:szCs w:val="32"/>
        </w:rPr>
        <w:t>评选条件对申报教职工分类进行评审，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并将进行排序后的推荐</w:t>
      </w:r>
      <w:r>
        <w:rPr>
          <w:rFonts w:hint="eastAsia" w:ascii="仿宋_GB2312" w:hAnsi="宋体" w:eastAsia="仿宋_GB2312" w:cs="Times New Roman"/>
          <w:sz w:val="32"/>
          <w:szCs w:val="32"/>
        </w:rPr>
        <w:t>候选人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名单报送至学院党政联席会审定。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（三）学院审定并上报候选人名单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学院党政联席会将参考评审小组的推荐意见，从候选人的评选条件、取得的成绩以及对学院专业建设、人才培养等方面做出的贡献综合考虑，</w:t>
      </w:r>
      <w:r>
        <w:rPr>
          <w:rFonts w:hint="eastAsia" w:ascii="仿宋_GB2312" w:hAnsi="宋体" w:eastAsia="仿宋_GB2312" w:cs="Times New Roman"/>
          <w:sz w:val="32"/>
          <w:szCs w:val="32"/>
        </w:rPr>
        <w:t>按各类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推荐</w:t>
      </w:r>
      <w:r>
        <w:rPr>
          <w:rFonts w:hint="eastAsia" w:ascii="仿宋_GB2312" w:hAnsi="宋体" w:eastAsia="仿宋_GB2312" w:cs="Times New Roman"/>
          <w:sz w:val="32"/>
          <w:szCs w:val="32"/>
        </w:rPr>
        <w:t>名额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确定候选人名单。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将候选人名单进行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公示，公示期结束后将候选人名单及申报材料于</w:t>
      </w:r>
      <w:r>
        <w:rPr>
          <w:rFonts w:hint="eastAsia" w:ascii="仿宋_GB2312" w:hAnsi="宋体" w:eastAsia="仿宋_GB2312" w:cs="Times New Roman"/>
          <w:sz w:val="32"/>
          <w:szCs w:val="32"/>
        </w:rPr>
        <w:t>201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sz w:val="32"/>
          <w:szCs w:val="32"/>
        </w:rPr>
        <w:t>年10月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sz w:val="32"/>
          <w:szCs w:val="32"/>
        </w:rPr>
        <w:t>日前报送至本科生院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ind w:left="6718" w:leftChars="304" w:hanging="6080" w:hangingChars="19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                       </w:t>
      </w:r>
    </w:p>
    <w:p>
      <w:pPr>
        <w:spacing w:line="560" w:lineRule="exact"/>
        <w:ind w:left="6704" w:leftChars="3040" w:hanging="320" w:hangingChars="1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测绘学院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val="en-US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bookmarkEnd w:id="1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2019年9月19日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3E62"/>
    <w:rsid w:val="00800F62"/>
    <w:rsid w:val="01573C30"/>
    <w:rsid w:val="017209EE"/>
    <w:rsid w:val="02E150B7"/>
    <w:rsid w:val="030109DF"/>
    <w:rsid w:val="0406057F"/>
    <w:rsid w:val="05460A9A"/>
    <w:rsid w:val="062957CE"/>
    <w:rsid w:val="06747D33"/>
    <w:rsid w:val="0707196A"/>
    <w:rsid w:val="076F6B0E"/>
    <w:rsid w:val="0798621B"/>
    <w:rsid w:val="105B7088"/>
    <w:rsid w:val="14CC6148"/>
    <w:rsid w:val="165C77E7"/>
    <w:rsid w:val="17CC5A0A"/>
    <w:rsid w:val="17EA7DF1"/>
    <w:rsid w:val="18837D5A"/>
    <w:rsid w:val="18A3060E"/>
    <w:rsid w:val="19CA6FD1"/>
    <w:rsid w:val="1BBD37A1"/>
    <w:rsid w:val="1C012154"/>
    <w:rsid w:val="1C272B8A"/>
    <w:rsid w:val="1E1E49A3"/>
    <w:rsid w:val="1E2917C1"/>
    <w:rsid w:val="1E3977D2"/>
    <w:rsid w:val="23003458"/>
    <w:rsid w:val="23323904"/>
    <w:rsid w:val="23F75333"/>
    <w:rsid w:val="24452F63"/>
    <w:rsid w:val="24A63E62"/>
    <w:rsid w:val="25283C83"/>
    <w:rsid w:val="25D239B9"/>
    <w:rsid w:val="268E49F9"/>
    <w:rsid w:val="2A1E4863"/>
    <w:rsid w:val="2B6F3575"/>
    <w:rsid w:val="2BFF2B8E"/>
    <w:rsid w:val="2D4B51E0"/>
    <w:rsid w:val="2D505D82"/>
    <w:rsid w:val="2E287519"/>
    <w:rsid w:val="2F42182A"/>
    <w:rsid w:val="2FB13C05"/>
    <w:rsid w:val="33614218"/>
    <w:rsid w:val="33A916E4"/>
    <w:rsid w:val="33E93488"/>
    <w:rsid w:val="385068C0"/>
    <w:rsid w:val="39517AB1"/>
    <w:rsid w:val="39C23C45"/>
    <w:rsid w:val="3BBA7951"/>
    <w:rsid w:val="3CFF68FB"/>
    <w:rsid w:val="3E8C2D6A"/>
    <w:rsid w:val="40394B37"/>
    <w:rsid w:val="407D06C3"/>
    <w:rsid w:val="42F263A5"/>
    <w:rsid w:val="45AE7558"/>
    <w:rsid w:val="46982E24"/>
    <w:rsid w:val="4AE72A49"/>
    <w:rsid w:val="4DC83584"/>
    <w:rsid w:val="52AE1A10"/>
    <w:rsid w:val="53E55813"/>
    <w:rsid w:val="56CB6A33"/>
    <w:rsid w:val="57BE6F0F"/>
    <w:rsid w:val="5C8C4543"/>
    <w:rsid w:val="5D4423F9"/>
    <w:rsid w:val="5E48730F"/>
    <w:rsid w:val="5E8D744D"/>
    <w:rsid w:val="60755B9D"/>
    <w:rsid w:val="60B96FE1"/>
    <w:rsid w:val="62552109"/>
    <w:rsid w:val="629E2056"/>
    <w:rsid w:val="633677A8"/>
    <w:rsid w:val="638540F8"/>
    <w:rsid w:val="63A55A95"/>
    <w:rsid w:val="64EC7BCF"/>
    <w:rsid w:val="66B7006C"/>
    <w:rsid w:val="66C23315"/>
    <w:rsid w:val="67815492"/>
    <w:rsid w:val="6AEC591B"/>
    <w:rsid w:val="6C501427"/>
    <w:rsid w:val="6C7D37F9"/>
    <w:rsid w:val="6D7472C9"/>
    <w:rsid w:val="6ED36C3C"/>
    <w:rsid w:val="6ED91989"/>
    <w:rsid w:val="700D73DD"/>
    <w:rsid w:val="724D7712"/>
    <w:rsid w:val="765804BC"/>
    <w:rsid w:val="786A35F7"/>
    <w:rsid w:val="78B55857"/>
    <w:rsid w:val="7A6778BB"/>
    <w:rsid w:val="7B3C51D6"/>
    <w:rsid w:val="7B473E3A"/>
    <w:rsid w:val="7C7B2FB9"/>
    <w:rsid w:val="7DF67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2018-09-17T02:12:00Z</dcterms:created>
  <dc:creator>和气</dc:creator>
  <cp:lastModifiedBy>Lenovo</cp:lastModifiedBy>
  <dcterms:modified xsi:type="dcterms:W3CDTF">2019-09-19T10:18:29Z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